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5B825A" w14:textId="7FDC0785" w:rsidR="00F80F81" w:rsidRPr="00B86D8F" w:rsidRDefault="00166458" w:rsidP="00B86D8F">
      <w:pPr>
        <w:pStyle w:val="Heading3"/>
        <w:spacing w:before="240" w:after="80"/>
      </w:pPr>
      <w:r w:rsidRPr="00B86D8F">
        <w:rPr>
          <w:rtl/>
        </w:rPr>
        <w:t>رموز المحاور التقنية وجزء المعايير الأساسية</w:t>
      </w:r>
    </w:p>
    <w:tbl>
      <w:tblPr>
        <w:bidiVisual/>
        <w:tblW w:w="5954" w:type="dxa"/>
        <w:tblLayout w:type="fixed"/>
        <w:tblLook w:val="04A0" w:firstRow="1" w:lastRow="0" w:firstColumn="1" w:lastColumn="0" w:noHBand="0" w:noVBand="1"/>
      </w:tblPr>
      <w:tblGrid>
        <w:gridCol w:w="2977"/>
        <w:gridCol w:w="2977"/>
      </w:tblGrid>
      <w:tr w:rsidR="009478EC" w:rsidRPr="00B86D8F" w14:paraId="3A227FF1" w14:textId="5C537722" w:rsidTr="00B86D8F">
        <w:tc>
          <w:tcPr>
            <w:tcW w:w="2977" w:type="dxa"/>
            <w:vAlign w:val="center"/>
          </w:tcPr>
          <w:p w14:paraId="7EB39A81" w14:textId="72834D6F" w:rsidR="009478EC" w:rsidRPr="00B86D8F" w:rsidRDefault="00166458" w:rsidP="00B86D8F">
            <w:r w:rsidRPr="00B86D8F">
              <w:rPr>
                <w:rtl/>
              </w:rPr>
              <w:t>الغذاء</w:t>
            </w:r>
          </w:p>
        </w:tc>
        <w:tc>
          <w:tcPr>
            <w:tcW w:w="2977" w:type="dxa"/>
            <w:vAlign w:val="center"/>
          </w:tcPr>
          <w:p w14:paraId="1C7EB8F6" w14:textId="4C4081DF" w:rsidR="009478EC" w:rsidRPr="00B86D8F" w:rsidRDefault="009478EC" w:rsidP="00B86D8F">
            <w:r w:rsidRPr="00B86D8F">
              <w:rPr>
                <w:noProof/>
                <w:lang w:val="fr-CH" w:eastAsia="fr-CH"/>
              </w:rPr>
              <w:drawing>
                <wp:inline distT="0" distB="0" distL="0" distR="0" wp14:anchorId="61C33482" wp14:editId="18C239AB">
                  <wp:extent cx="1282700" cy="1117600"/>
                  <wp:effectExtent l="0" t="0" r="12700" b="0"/>
                  <wp:docPr id="9" name="Picture 9" descr="Files:Current Client:Walkgrove:Sphere:Sphere graphics:Sphere icons:foo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iles:Current Client:Walkgrove:Sphere:Sphere graphics:Sphere icons:foo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78EC" w:rsidRPr="00B86D8F" w14:paraId="4B48D7C4" w14:textId="007DFBC0" w:rsidTr="00B86D8F">
        <w:tc>
          <w:tcPr>
            <w:tcW w:w="2977" w:type="dxa"/>
            <w:vAlign w:val="center"/>
          </w:tcPr>
          <w:p w14:paraId="37A87D31" w14:textId="035A7B4B" w:rsidR="009478EC" w:rsidRPr="00B86D8F" w:rsidRDefault="00166458" w:rsidP="00B86D8F">
            <w:r w:rsidRPr="00B86D8F">
              <w:rPr>
                <w:rFonts w:hint="cs"/>
                <w:rtl/>
              </w:rPr>
              <w:t>الصحة</w:t>
            </w:r>
          </w:p>
        </w:tc>
        <w:tc>
          <w:tcPr>
            <w:tcW w:w="2977" w:type="dxa"/>
            <w:vAlign w:val="center"/>
          </w:tcPr>
          <w:p w14:paraId="0D85F0E7" w14:textId="6E2B11CF" w:rsidR="009478EC" w:rsidRPr="00B86D8F" w:rsidRDefault="009478EC" w:rsidP="00B86D8F">
            <w:r w:rsidRPr="00B86D8F">
              <w:rPr>
                <w:noProof/>
                <w:lang w:val="fr-CH" w:eastAsia="fr-CH"/>
              </w:rPr>
              <w:drawing>
                <wp:inline distT="0" distB="0" distL="0" distR="0" wp14:anchorId="0557375A" wp14:editId="7DF322A0">
                  <wp:extent cx="1282700" cy="1117600"/>
                  <wp:effectExtent l="0" t="0" r="12700" b="0"/>
                  <wp:docPr id="10" name="Picture 10" descr="Files:Current Client:Walkgrove:Sphere:Sphere graphics:Sphere icons:healt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iles:Current Client:Walkgrove:Sphere:Sphere graphics:Sphere icons:healt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78EC" w:rsidRPr="00B86D8F" w14:paraId="69DE36B7" w14:textId="4DA5B01A" w:rsidTr="00B86D8F">
        <w:tc>
          <w:tcPr>
            <w:tcW w:w="2977" w:type="dxa"/>
            <w:vAlign w:val="center"/>
          </w:tcPr>
          <w:p w14:paraId="0186BA1D" w14:textId="4E331C89" w:rsidR="009478EC" w:rsidRPr="00B86D8F" w:rsidRDefault="00166458" w:rsidP="00B86D8F">
            <w:r w:rsidRPr="00B86D8F">
              <w:rPr>
                <w:rFonts w:hint="cs"/>
                <w:rtl/>
              </w:rPr>
              <w:t>المعايير الأساسية</w:t>
            </w:r>
          </w:p>
        </w:tc>
        <w:tc>
          <w:tcPr>
            <w:tcW w:w="2977" w:type="dxa"/>
            <w:vAlign w:val="center"/>
          </w:tcPr>
          <w:p w14:paraId="1183932D" w14:textId="73845766" w:rsidR="009478EC" w:rsidRPr="00B86D8F" w:rsidRDefault="009478EC" w:rsidP="00B86D8F">
            <w:r w:rsidRPr="00B86D8F">
              <w:rPr>
                <w:noProof/>
                <w:lang w:val="fr-CH" w:eastAsia="fr-CH"/>
              </w:rPr>
              <w:drawing>
                <wp:inline distT="0" distB="0" distL="0" distR="0" wp14:anchorId="3719C6E3" wp14:editId="72EFBC6B">
                  <wp:extent cx="1282700" cy="1117600"/>
                  <wp:effectExtent l="0" t="0" r="12700" b="0"/>
                  <wp:docPr id="11" name="Picture 11" descr="Files:Current Client:Walkgrove:Sphere:Sphere graphics:Sphere icons:standard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iles:Current Client:Walkgrove:Sphere:Sphere graphics:Sphere icons:standard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78EC" w:rsidRPr="00B86D8F" w14:paraId="07733570" w14:textId="077A0A97" w:rsidTr="00B86D8F">
        <w:tc>
          <w:tcPr>
            <w:tcW w:w="2977" w:type="dxa"/>
            <w:vAlign w:val="center"/>
          </w:tcPr>
          <w:p w14:paraId="3CA01964" w14:textId="7CF8ECFC" w:rsidR="009478EC" w:rsidRPr="00B86D8F" w:rsidRDefault="00166458" w:rsidP="00B86D8F">
            <w:r w:rsidRPr="00B86D8F">
              <w:rPr>
                <w:rFonts w:hint="cs"/>
                <w:rtl/>
              </w:rPr>
              <w:t>الماء</w:t>
            </w:r>
          </w:p>
        </w:tc>
        <w:tc>
          <w:tcPr>
            <w:tcW w:w="2977" w:type="dxa"/>
            <w:vAlign w:val="center"/>
          </w:tcPr>
          <w:p w14:paraId="67AC47BB" w14:textId="721C396C" w:rsidR="009478EC" w:rsidRPr="00B86D8F" w:rsidRDefault="009478EC" w:rsidP="00B86D8F">
            <w:r w:rsidRPr="00B86D8F">
              <w:rPr>
                <w:noProof/>
                <w:lang w:val="fr-CH" w:eastAsia="fr-CH"/>
              </w:rPr>
              <w:drawing>
                <wp:inline distT="0" distB="0" distL="0" distR="0" wp14:anchorId="3FD3DB72" wp14:editId="3D967DF4">
                  <wp:extent cx="1282700" cy="1117600"/>
                  <wp:effectExtent l="0" t="0" r="12700" b="0"/>
                  <wp:docPr id="12" name="Picture 12" descr="Files:Current Client:Walkgrove:Sphere:Sphere graphics:Sphere icons:wat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iles:Current Client:Walkgrove:Sphere:Sphere graphics:Sphere icons:wat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78EC" w:rsidRPr="00B86D8F" w14:paraId="07831864" w14:textId="24A360A8" w:rsidTr="00B86D8F">
        <w:tc>
          <w:tcPr>
            <w:tcW w:w="2977" w:type="dxa"/>
            <w:vAlign w:val="center"/>
          </w:tcPr>
          <w:p w14:paraId="30BED896" w14:textId="36687C55" w:rsidR="009478EC" w:rsidRPr="00B86D8F" w:rsidRDefault="009478EC" w:rsidP="00B86D8F"/>
        </w:tc>
        <w:tc>
          <w:tcPr>
            <w:tcW w:w="2977" w:type="dxa"/>
            <w:vAlign w:val="center"/>
          </w:tcPr>
          <w:p w14:paraId="1F190290" w14:textId="57280C30" w:rsidR="009478EC" w:rsidRPr="00B86D8F" w:rsidRDefault="009478EC" w:rsidP="00B86D8F"/>
        </w:tc>
      </w:tr>
      <w:tr w:rsidR="009478EC" w:rsidRPr="00B86D8F" w14:paraId="0FD95B68" w14:textId="19EA05A9" w:rsidTr="00B86D8F">
        <w:tc>
          <w:tcPr>
            <w:tcW w:w="2977" w:type="dxa"/>
            <w:vAlign w:val="center"/>
          </w:tcPr>
          <w:p w14:paraId="0597BC19" w14:textId="6971A8A7" w:rsidR="009478EC" w:rsidRPr="00B86D8F" w:rsidRDefault="00166458" w:rsidP="00B86D8F">
            <w:r w:rsidRPr="00B86D8F">
              <w:rPr>
                <w:rFonts w:hint="cs"/>
                <w:rtl/>
              </w:rPr>
              <w:t>المأوى</w:t>
            </w:r>
          </w:p>
        </w:tc>
        <w:tc>
          <w:tcPr>
            <w:tcW w:w="2977" w:type="dxa"/>
            <w:vAlign w:val="center"/>
          </w:tcPr>
          <w:p w14:paraId="6DE9212C" w14:textId="5B1A2B49" w:rsidR="009478EC" w:rsidRPr="00B86D8F" w:rsidRDefault="009478EC" w:rsidP="00B86D8F">
            <w:r w:rsidRPr="00B86D8F">
              <w:rPr>
                <w:noProof/>
                <w:lang w:val="fr-CH" w:eastAsia="fr-CH"/>
              </w:rPr>
              <w:drawing>
                <wp:inline distT="0" distB="0" distL="0" distR="0" wp14:anchorId="15FB878F" wp14:editId="6D8C2BF9">
                  <wp:extent cx="1282700" cy="1117600"/>
                  <wp:effectExtent l="0" t="0" r="12700" b="0"/>
                  <wp:docPr id="14" name="Picture 14" descr="Files:Current Client:Walkgrove:Sphere:Sphere graphics:Sphere icons:shelt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iles:Current Client:Walkgrove:Sphere:Sphere graphics:Sphere icons:shelt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612846" w14:textId="133263EA" w:rsidR="00597E3B" w:rsidRDefault="00B86D8F" w:rsidP="00B86D8F">
      <w:r>
        <w:rPr>
          <w:noProof/>
          <w:lang w:val="fr-CH" w:eastAsia="fr-CH"/>
        </w:rPr>
        <w:lastRenderedPageBreak/>
        <w:drawing>
          <wp:inline distT="0" distB="0" distL="0" distR="0" wp14:anchorId="212AE56C" wp14:editId="05B03668">
            <wp:extent cx="6318755" cy="5505450"/>
            <wp:effectExtent l="0" t="0" r="6350" b="0"/>
            <wp:docPr id="15" name="Picture 15" descr="Files:Current Client:Walkgrove:Sphere:Sphere graphics:Sphere icons:fo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s:Current Client:Walkgrove:Sphere:Sphere graphics:Sphere icons:foo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755" cy="550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550A3F" w14:textId="77777777" w:rsidR="00B86D8F" w:rsidRDefault="00B86D8F" w:rsidP="00B86D8F"/>
    <w:p w14:paraId="5423E2E9" w14:textId="35C3A357" w:rsidR="00B86D8F" w:rsidRDefault="00B86D8F" w:rsidP="00B86D8F">
      <w:r>
        <w:rPr>
          <w:noProof/>
          <w:lang w:val="fr-CH" w:eastAsia="fr-CH"/>
        </w:rPr>
        <w:drawing>
          <wp:inline distT="0" distB="0" distL="0" distR="0" wp14:anchorId="78C7966D" wp14:editId="1BE2D719">
            <wp:extent cx="6067425" cy="5286469"/>
            <wp:effectExtent l="0" t="0" r="0" b="9525"/>
            <wp:docPr id="16" name="Picture 16" descr="Files:Current Client:Walkgrove:Sphere:Sphere graphics:Sphere icons:healt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s:Current Client:Walkgrove:Sphere:Sphere graphics:Sphere icons:health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5286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C4E825" w14:textId="77777777" w:rsidR="00B86D8F" w:rsidRDefault="00B86D8F" w:rsidP="00B86D8F"/>
    <w:p w14:paraId="400ADC09" w14:textId="3C6EED0B" w:rsidR="00B86D8F" w:rsidRDefault="00B86D8F" w:rsidP="00B86D8F">
      <w:r>
        <w:rPr>
          <w:noProof/>
          <w:lang w:val="fr-CH" w:eastAsia="fr-CH"/>
        </w:rPr>
        <w:drawing>
          <wp:inline distT="0" distB="0" distL="0" distR="0" wp14:anchorId="491ED9AA" wp14:editId="3F9129F2">
            <wp:extent cx="6592058" cy="5743575"/>
            <wp:effectExtent l="0" t="0" r="0" b="0"/>
            <wp:docPr id="17" name="Picture 17" descr="Files:Current Client:Walkgrove:Sphere:Sphere graphics:Sphere icons:standard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les:Current Client:Walkgrove:Sphere:Sphere graphics:Sphere icons:standards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058" cy="574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82433" w14:textId="77777777" w:rsidR="00B86D8F" w:rsidRDefault="00B86D8F" w:rsidP="00B86D8F"/>
    <w:p w14:paraId="3F0304ED" w14:textId="779281FA" w:rsidR="00B86D8F" w:rsidRDefault="00B86D8F" w:rsidP="00B86D8F">
      <w:r>
        <w:rPr>
          <w:noProof/>
          <w:lang w:val="fr-CH" w:eastAsia="fr-CH"/>
        </w:rPr>
        <w:drawing>
          <wp:inline distT="0" distB="0" distL="0" distR="0" wp14:anchorId="798A2DB1" wp14:editId="4507D0F8">
            <wp:extent cx="6056385" cy="5276850"/>
            <wp:effectExtent l="0" t="0" r="1905" b="0"/>
            <wp:docPr id="18" name="Picture 18" descr="Files:Current Client:Walkgrove:Sphere:Sphere graphics:Sphere icons:wa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les:Current Client:Walkgrove:Sphere:Sphere graphics:Sphere icons:water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6385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0D408" w14:textId="77777777" w:rsidR="00B86D8F" w:rsidRDefault="00B86D8F" w:rsidP="00B86D8F"/>
    <w:p w14:paraId="6198BEF3" w14:textId="3BE250DC" w:rsidR="00B86D8F" w:rsidRDefault="00B86D8F" w:rsidP="00B86D8F">
      <w:r>
        <w:rPr>
          <w:noProof/>
          <w:lang w:val="fr-CH" w:eastAsia="fr-CH"/>
        </w:rPr>
        <w:drawing>
          <wp:inline distT="0" distB="0" distL="0" distR="0" wp14:anchorId="5F04A701" wp14:editId="5087A86E">
            <wp:extent cx="6493669" cy="5657850"/>
            <wp:effectExtent l="0" t="0" r="2540" b="0"/>
            <wp:docPr id="19" name="Picture 19" descr="Files:Current Client:Walkgrove:Sphere:Sphere graphics:Sphere icons:shel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les:Current Client:Walkgrove:Sphere:Sphere graphics:Sphere icons:shelter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3669" cy="5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1BE0C" w14:textId="77777777" w:rsidR="00B86D8F" w:rsidRPr="00B86D8F" w:rsidRDefault="00B86D8F" w:rsidP="00B86D8F"/>
    <w:p w14:paraId="34957B28" w14:textId="5731C546" w:rsidR="00597E3B" w:rsidRPr="00B86D8F" w:rsidRDefault="00597E3B" w:rsidP="00B86D8F">
      <w:pPr>
        <w:sectPr w:rsidR="00597E3B" w:rsidRPr="00B86D8F" w:rsidSect="00B86D8F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418" w:right="1247" w:bottom="851" w:left="1247" w:header="709" w:footer="454" w:gutter="0"/>
          <w:cols w:space="720"/>
          <w:titlePg/>
          <w:docGrid w:linePitch="360"/>
        </w:sectPr>
      </w:pPr>
    </w:p>
    <w:p w14:paraId="3BD881A6" w14:textId="77777777" w:rsidR="00533C58" w:rsidRPr="002D3394" w:rsidRDefault="00533C58" w:rsidP="002D3394">
      <w:pPr>
        <w:spacing w:before="0"/>
        <w:rPr>
          <w:sz w:val="16"/>
          <w:szCs w:val="16"/>
        </w:rPr>
      </w:pPr>
    </w:p>
    <w:tbl>
      <w:tblPr>
        <w:bidiVisual/>
        <w:tblW w:w="0" w:type="auto"/>
        <w:tblBorders>
          <w:top w:val="single" w:sz="4" w:space="0" w:color="87B91D" w:themeColor="background2"/>
          <w:left w:val="single" w:sz="4" w:space="0" w:color="87B91D" w:themeColor="background2"/>
          <w:bottom w:val="single" w:sz="4" w:space="0" w:color="87B91D" w:themeColor="background2"/>
          <w:right w:val="single" w:sz="4" w:space="0" w:color="87B91D" w:themeColor="background2"/>
          <w:insideH w:val="single" w:sz="4" w:space="0" w:color="87B91D" w:themeColor="background2"/>
          <w:insideV w:val="single" w:sz="4" w:space="0" w:color="87B91D" w:themeColor="background2"/>
        </w:tblBorders>
        <w:tblLook w:val="04A0" w:firstRow="1" w:lastRow="0" w:firstColumn="1" w:lastColumn="0" w:noHBand="0" w:noVBand="1"/>
      </w:tblPr>
      <w:tblGrid>
        <w:gridCol w:w="2464"/>
        <w:gridCol w:w="2465"/>
        <w:gridCol w:w="2465"/>
        <w:gridCol w:w="2464"/>
        <w:gridCol w:w="2465"/>
        <w:gridCol w:w="2465"/>
      </w:tblGrid>
      <w:tr w:rsidR="00533C58" w:rsidRPr="00B86D8F" w14:paraId="687AF9FE" w14:textId="77777777" w:rsidTr="00E913F2">
        <w:trPr>
          <w:cantSplit/>
          <w:tblHeader/>
        </w:trPr>
        <w:tc>
          <w:tcPr>
            <w:tcW w:w="2464" w:type="dxa"/>
            <w:shd w:val="clear" w:color="auto" w:fill="E9F7CB"/>
          </w:tcPr>
          <w:p w14:paraId="3F9A485F" w14:textId="362346C3" w:rsidR="00533C58" w:rsidRPr="00B86D8F" w:rsidRDefault="00533C58" w:rsidP="002D3394">
            <w:pPr>
              <w:pStyle w:val="tableheading"/>
            </w:pPr>
          </w:p>
        </w:tc>
        <w:tc>
          <w:tcPr>
            <w:tcW w:w="2465" w:type="dxa"/>
            <w:shd w:val="clear" w:color="auto" w:fill="E9F7CB" w:themeFill="background2" w:themeFillTint="33"/>
          </w:tcPr>
          <w:p w14:paraId="1CD73D61" w14:textId="37DC4001" w:rsidR="00533C58" w:rsidRPr="00B86D8F" w:rsidRDefault="00E913F2" w:rsidP="002D3394">
            <w:pPr>
              <w:pStyle w:val="tableheading"/>
              <w:rPr>
                <w:rFonts w:eastAsiaTheme="majorEastAsia"/>
              </w:rPr>
            </w:pPr>
            <w:r w:rsidRPr="00B86D8F">
              <w:rPr>
                <w:rFonts w:eastAsiaTheme="majorEastAsia" w:hint="cs"/>
                <w:rtl/>
              </w:rPr>
              <w:t>المعايير الأساسية</w:t>
            </w:r>
          </w:p>
        </w:tc>
        <w:tc>
          <w:tcPr>
            <w:tcW w:w="2465" w:type="dxa"/>
            <w:shd w:val="clear" w:color="auto" w:fill="E9F7CB" w:themeFill="background2" w:themeFillTint="33"/>
          </w:tcPr>
          <w:p w14:paraId="27B78492" w14:textId="31B4ED93" w:rsidR="00533C58" w:rsidRPr="00B86D8F" w:rsidRDefault="00FD5A1F" w:rsidP="002D3394">
            <w:pPr>
              <w:pStyle w:val="tableheading"/>
              <w:rPr>
                <w:rFonts w:eastAsiaTheme="majorEastAsia"/>
              </w:rPr>
            </w:pPr>
            <w:r w:rsidRPr="00B86D8F">
              <w:rPr>
                <w:rFonts w:eastAsiaTheme="majorEastAsia" w:hint="cs"/>
                <w:rtl/>
              </w:rPr>
              <w:t>الإمداد بالماء والإصحاح والنهوض بالنظافة</w:t>
            </w:r>
          </w:p>
        </w:tc>
        <w:tc>
          <w:tcPr>
            <w:tcW w:w="2464" w:type="dxa"/>
            <w:shd w:val="clear" w:color="auto" w:fill="E9F7CB" w:themeFill="background2" w:themeFillTint="33"/>
          </w:tcPr>
          <w:p w14:paraId="205FB448" w14:textId="7F3957F0" w:rsidR="00533C58" w:rsidRPr="00B86D8F" w:rsidRDefault="00FD5A1F" w:rsidP="002D3394">
            <w:pPr>
              <w:pStyle w:val="tableheading"/>
              <w:rPr>
                <w:rFonts w:eastAsiaTheme="majorEastAsia"/>
              </w:rPr>
            </w:pPr>
            <w:r w:rsidRPr="00B86D8F">
              <w:rPr>
                <w:rFonts w:eastAsiaTheme="majorEastAsia" w:hint="cs"/>
                <w:rtl/>
              </w:rPr>
              <w:t>الأمن الغذائي والتغذية</w:t>
            </w:r>
          </w:p>
        </w:tc>
        <w:tc>
          <w:tcPr>
            <w:tcW w:w="2465" w:type="dxa"/>
            <w:shd w:val="clear" w:color="auto" w:fill="E9F7CB" w:themeFill="background2" w:themeFillTint="33"/>
          </w:tcPr>
          <w:p w14:paraId="085A8184" w14:textId="5B297329" w:rsidR="00533C58" w:rsidRPr="00B86D8F" w:rsidRDefault="00FD5A1F" w:rsidP="002D3394">
            <w:pPr>
              <w:pStyle w:val="tableheading"/>
              <w:rPr>
                <w:rFonts w:eastAsiaTheme="majorEastAsia"/>
              </w:rPr>
            </w:pPr>
            <w:r w:rsidRPr="00B86D8F">
              <w:rPr>
                <w:rFonts w:eastAsiaTheme="majorEastAsia" w:hint="cs"/>
                <w:rtl/>
              </w:rPr>
              <w:t>المأوى والمستوطنات البشرية واللوازم غير الغذائية</w:t>
            </w:r>
          </w:p>
        </w:tc>
        <w:tc>
          <w:tcPr>
            <w:tcW w:w="2465" w:type="dxa"/>
            <w:shd w:val="clear" w:color="auto" w:fill="E9F7CB" w:themeFill="background2" w:themeFillTint="33"/>
          </w:tcPr>
          <w:p w14:paraId="13275F2D" w14:textId="15340C38" w:rsidR="00533C58" w:rsidRPr="00B86D8F" w:rsidRDefault="00FD5A1F" w:rsidP="002D3394">
            <w:pPr>
              <w:pStyle w:val="tableheading"/>
              <w:rPr>
                <w:rFonts w:eastAsiaTheme="majorEastAsia"/>
              </w:rPr>
            </w:pPr>
            <w:r w:rsidRPr="00B86D8F">
              <w:rPr>
                <w:rFonts w:eastAsiaTheme="majorEastAsia" w:hint="cs"/>
                <w:rtl/>
              </w:rPr>
              <w:t>العمل الصحي</w:t>
            </w:r>
          </w:p>
        </w:tc>
      </w:tr>
      <w:tr w:rsidR="004E15A6" w:rsidRPr="00B86D8F" w14:paraId="60F598E3" w14:textId="77777777" w:rsidTr="00E913F2">
        <w:trPr>
          <w:cantSplit/>
          <w:trHeight w:val="1561"/>
        </w:trPr>
        <w:tc>
          <w:tcPr>
            <w:tcW w:w="2464" w:type="dxa"/>
            <w:shd w:val="clear" w:color="auto" w:fill="E9F7CB"/>
          </w:tcPr>
          <w:p w14:paraId="4853CDAF" w14:textId="77777777" w:rsidR="004E15A6" w:rsidRPr="00B86D8F" w:rsidRDefault="004E15A6" w:rsidP="002D3394">
            <w:pPr>
              <w:pStyle w:val="tableheading"/>
              <w:rPr>
                <w:rtl/>
              </w:rPr>
            </w:pPr>
            <w:r w:rsidRPr="00B86D8F">
              <w:rPr>
                <w:rtl/>
              </w:rPr>
              <w:t>مبدأ الحماية رقم 1</w:t>
            </w:r>
          </w:p>
          <w:p w14:paraId="50D56B66" w14:textId="050EFF96" w:rsidR="004E15A6" w:rsidRPr="002D3394" w:rsidRDefault="004E15A6" w:rsidP="002D3394">
            <w:pPr>
              <w:pStyle w:val="tableheading"/>
              <w:rPr>
                <w:rFonts w:eastAsiaTheme="majorEastAsia"/>
              </w:rPr>
            </w:pPr>
            <w:r w:rsidRPr="00B86D8F">
              <w:rPr>
                <w:rFonts w:eastAsiaTheme="majorEastAsia"/>
                <w:rtl/>
              </w:rPr>
              <w:t>تجنُب الأنشطة التي تسبب مزيداً من الضرر للناس</w:t>
            </w:r>
          </w:p>
        </w:tc>
        <w:tc>
          <w:tcPr>
            <w:tcW w:w="2465" w:type="dxa"/>
          </w:tcPr>
          <w:p w14:paraId="26861800" w14:textId="57DD9462" w:rsidR="004E15A6" w:rsidRPr="00B86D8F" w:rsidRDefault="004E15A6" w:rsidP="002D3394">
            <w:pPr>
              <w:pStyle w:val="table"/>
            </w:pPr>
            <w:r w:rsidRPr="00B86D8F">
              <w:rPr>
                <w:rtl/>
              </w:rPr>
              <w:t xml:space="preserve">التأكد من القيام بتقييم جيد وفعال يحدد حاجيات الناس للحماية </w:t>
            </w:r>
          </w:p>
        </w:tc>
        <w:tc>
          <w:tcPr>
            <w:tcW w:w="2465" w:type="dxa"/>
          </w:tcPr>
          <w:p w14:paraId="43FBB60B" w14:textId="050C0903" w:rsidR="004E15A6" w:rsidRPr="00B86D8F" w:rsidRDefault="004E15A6" w:rsidP="002D3394">
            <w:pPr>
              <w:pStyle w:val="table"/>
            </w:pPr>
            <w:r w:rsidRPr="00B86D8F">
              <w:rPr>
                <w:rtl/>
              </w:rPr>
              <w:t xml:space="preserve">رصد سياق العمل وفهم جيد لآليات التكييف الموجودة </w:t>
            </w:r>
          </w:p>
        </w:tc>
        <w:tc>
          <w:tcPr>
            <w:tcW w:w="2464" w:type="dxa"/>
          </w:tcPr>
          <w:p w14:paraId="528DE41F" w14:textId="30C20F22" w:rsidR="004E15A6" w:rsidRPr="00B86D8F" w:rsidRDefault="004E15A6" w:rsidP="002D3394">
            <w:pPr>
              <w:pStyle w:val="table"/>
            </w:pPr>
            <w:r w:rsidRPr="00B86D8F">
              <w:rPr>
                <w:rtl/>
              </w:rPr>
              <w:t xml:space="preserve">رصد سياق العمل وفهم جيد لآليات التكييف الموجودة </w:t>
            </w:r>
          </w:p>
        </w:tc>
        <w:tc>
          <w:tcPr>
            <w:tcW w:w="2465" w:type="dxa"/>
          </w:tcPr>
          <w:p w14:paraId="015379B7" w14:textId="4552A149" w:rsidR="004E15A6" w:rsidRPr="00B86D8F" w:rsidRDefault="004E15A6" w:rsidP="002D3394">
            <w:pPr>
              <w:pStyle w:val="table"/>
            </w:pPr>
            <w:r w:rsidRPr="00B86D8F">
              <w:rPr>
                <w:rtl/>
              </w:rPr>
              <w:t xml:space="preserve">رصد سياق العمل وفهم جيد لآليات التكييف الموجودة </w:t>
            </w:r>
          </w:p>
        </w:tc>
        <w:tc>
          <w:tcPr>
            <w:tcW w:w="2465" w:type="dxa"/>
          </w:tcPr>
          <w:p w14:paraId="7A71206B" w14:textId="5E1E2710" w:rsidR="004E15A6" w:rsidRPr="00B86D8F" w:rsidRDefault="004E15A6" w:rsidP="002D3394">
            <w:pPr>
              <w:pStyle w:val="table"/>
            </w:pPr>
            <w:r w:rsidRPr="00B86D8F">
              <w:rPr>
                <w:rtl/>
              </w:rPr>
              <w:t xml:space="preserve">رصد سياق العمل وفهم جيد لآليات التكييف الموجودة </w:t>
            </w:r>
          </w:p>
        </w:tc>
      </w:tr>
      <w:tr w:rsidR="004E15A6" w:rsidRPr="00B86D8F" w14:paraId="33F76200" w14:textId="77777777" w:rsidTr="00E913F2">
        <w:trPr>
          <w:cantSplit/>
        </w:trPr>
        <w:tc>
          <w:tcPr>
            <w:tcW w:w="2464" w:type="dxa"/>
            <w:shd w:val="clear" w:color="auto" w:fill="E9F7CB"/>
          </w:tcPr>
          <w:p w14:paraId="27ADB816" w14:textId="77777777" w:rsidR="004E15A6" w:rsidRPr="00B86D8F" w:rsidRDefault="004E15A6" w:rsidP="002D3394">
            <w:pPr>
              <w:pStyle w:val="tableheading"/>
              <w:rPr>
                <w:rtl/>
              </w:rPr>
            </w:pPr>
            <w:r w:rsidRPr="00B86D8F">
              <w:rPr>
                <w:rtl/>
              </w:rPr>
              <w:t>مبدأ الحماية رقم 2</w:t>
            </w:r>
          </w:p>
          <w:p w14:paraId="48F7371F" w14:textId="4E7BDCB6" w:rsidR="004E15A6" w:rsidRPr="00B86D8F" w:rsidRDefault="004E15A6" w:rsidP="002D3394">
            <w:pPr>
              <w:pStyle w:val="tableheading"/>
            </w:pPr>
            <w:r w:rsidRPr="00B86D8F">
              <w:rPr>
                <w:rtl/>
              </w:rPr>
              <w:t>ضمان حصول الناس على المساعدة بدون تحيز- بما يتناسب مع الحاجات، وبدون تمييز</w:t>
            </w:r>
          </w:p>
        </w:tc>
        <w:tc>
          <w:tcPr>
            <w:tcW w:w="2465" w:type="dxa"/>
            <w:shd w:val="clear" w:color="auto" w:fill="FAFFEE"/>
          </w:tcPr>
          <w:p w14:paraId="4F0A875D" w14:textId="0BE8D7FE" w:rsidR="004E15A6" w:rsidRPr="00B86D8F" w:rsidRDefault="004E15A6" w:rsidP="002D3394">
            <w:pPr>
              <w:pStyle w:val="table"/>
              <w:rPr>
                <w:rtl/>
              </w:rPr>
            </w:pPr>
            <w:r w:rsidRPr="00B86D8F">
              <w:rPr>
                <w:rtl/>
              </w:rPr>
              <w:t>تحديد المجموعات المهددة بالخطر</w:t>
            </w:r>
          </w:p>
        </w:tc>
        <w:tc>
          <w:tcPr>
            <w:tcW w:w="2465" w:type="dxa"/>
            <w:shd w:val="clear" w:color="auto" w:fill="FAFFEE"/>
          </w:tcPr>
          <w:p w14:paraId="15119A83" w14:textId="290418DE" w:rsidR="004E15A6" w:rsidRPr="00B86D8F" w:rsidRDefault="004E15A6" w:rsidP="002D3394">
            <w:pPr>
              <w:pStyle w:val="table"/>
            </w:pPr>
            <w:r w:rsidRPr="00B86D8F">
              <w:rPr>
                <w:rtl/>
              </w:rPr>
              <w:t xml:space="preserve">تحديد الاحتياجات ورصد سبل الحصول على خدمات الماء والإصحاح </w:t>
            </w:r>
          </w:p>
        </w:tc>
        <w:tc>
          <w:tcPr>
            <w:tcW w:w="2464" w:type="dxa"/>
            <w:shd w:val="clear" w:color="auto" w:fill="FAFFEE"/>
          </w:tcPr>
          <w:p w14:paraId="37BCE139" w14:textId="7B5989E6" w:rsidR="004E15A6" w:rsidRPr="00B86D8F" w:rsidRDefault="004E15A6" w:rsidP="002D3394">
            <w:pPr>
              <w:pStyle w:val="table"/>
            </w:pPr>
            <w:r w:rsidRPr="00B86D8F">
              <w:rPr>
                <w:rtl/>
              </w:rPr>
              <w:t>تحديد الاحتياجات ومراقبة سبل الحصول على المساعدات الغذائية</w:t>
            </w:r>
          </w:p>
        </w:tc>
        <w:tc>
          <w:tcPr>
            <w:tcW w:w="2465" w:type="dxa"/>
            <w:shd w:val="clear" w:color="auto" w:fill="FAFFEE"/>
          </w:tcPr>
          <w:p w14:paraId="61F7D23A" w14:textId="28934EAB" w:rsidR="004E15A6" w:rsidRPr="00B86D8F" w:rsidRDefault="004E15A6" w:rsidP="002D3394">
            <w:pPr>
              <w:pStyle w:val="table"/>
            </w:pPr>
            <w:r w:rsidRPr="00B86D8F">
              <w:rPr>
                <w:rtl/>
              </w:rPr>
              <w:t xml:space="preserve">تحديد الاحتياجات ومراقبة مساعدات للحصول على مأوى </w:t>
            </w:r>
          </w:p>
        </w:tc>
        <w:tc>
          <w:tcPr>
            <w:tcW w:w="2465" w:type="dxa"/>
            <w:shd w:val="clear" w:color="auto" w:fill="FAFFEE"/>
          </w:tcPr>
          <w:p w14:paraId="7B48D3EF" w14:textId="77044F0C" w:rsidR="004E15A6" w:rsidRPr="00B86D8F" w:rsidRDefault="004E15A6" w:rsidP="002D3394">
            <w:pPr>
              <w:pStyle w:val="table"/>
            </w:pPr>
            <w:r w:rsidRPr="00B86D8F">
              <w:rPr>
                <w:rtl/>
              </w:rPr>
              <w:t>تحديد الاحتياجات ورصد سبل الحصول على خدمات المرافق الصحية</w:t>
            </w:r>
          </w:p>
        </w:tc>
      </w:tr>
      <w:tr w:rsidR="004E15A6" w:rsidRPr="00B86D8F" w14:paraId="728D385C" w14:textId="77777777" w:rsidTr="00E913F2">
        <w:trPr>
          <w:cantSplit/>
        </w:trPr>
        <w:tc>
          <w:tcPr>
            <w:tcW w:w="2464" w:type="dxa"/>
            <w:shd w:val="clear" w:color="auto" w:fill="E9F7CB"/>
          </w:tcPr>
          <w:p w14:paraId="3DB41F24" w14:textId="77777777" w:rsidR="004E15A6" w:rsidRPr="00B86D8F" w:rsidRDefault="004E15A6" w:rsidP="002D3394">
            <w:pPr>
              <w:pStyle w:val="tableheading"/>
              <w:rPr>
                <w:rtl/>
              </w:rPr>
            </w:pPr>
            <w:r w:rsidRPr="00B86D8F">
              <w:rPr>
                <w:rtl/>
              </w:rPr>
              <w:t>مبدأ الحماية رقم 3</w:t>
            </w:r>
          </w:p>
          <w:p w14:paraId="34775C50" w14:textId="421B6EFF" w:rsidR="004E15A6" w:rsidRPr="00B86D8F" w:rsidRDefault="004E15A6" w:rsidP="002D3394">
            <w:pPr>
              <w:pStyle w:val="tableheading"/>
            </w:pPr>
            <w:r w:rsidRPr="00B86D8F">
              <w:rPr>
                <w:rtl/>
              </w:rPr>
              <w:t>حماية الناس من الأذى البدني والنفسي نتيجة العنف والإكراه</w:t>
            </w:r>
          </w:p>
        </w:tc>
        <w:tc>
          <w:tcPr>
            <w:tcW w:w="2465" w:type="dxa"/>
            <w:shd w:val="clear" w:color="auto" w:fill="auto"/>
          </w:tcPr>
          <w:p w14:paraId="621D3962" w14:textId="2F81CC40" w:rsidR="004E15A6" w:rsidRPr="00B86D8F" w:rsidRDefault="001F79CC" w:rsidP="002D3394">
            <w:pPr>
              <w:pStyle w:val="table"/>
            </w:pPr>
            <w:r w:rsidRPr="00B86D8F">
              <w:rPr>
                <w:rtl/>
              </w:rPr>
              <w:t>القيام بتخطيطات تضمن أمن المستضعفين من الناس.</w:t>
            </w:r>
          </w:p>
        </w:tc>
        <w:tc>
          <w:tcPr>
            <w:tcW w:w="2465" w:type="dxa"/>
          </w:tcPr>
          <w:p w14:paraId="35F25AAE" w14:textId="29656DDC" w:rsidR="004E15A6" w:rsidRPr="00B86D8F" w:rsidRDefault="001F79CC" w:rsidP="002D3394">
            <w:pPr>
              <w:pStyle w:val="table"/>
            </w:pPr>
            <w:r w:rsidRPr="00B86D8F">
              <w:rPr>
                <w:rtl/>
              </w:rPr>
              <w:t>توفير مرافق المياه والصرف الصحي آمنة ومضاءة</w:t>
            </w:r>
          </w:p>
        </w:tc>
        <w:tc>
          <w:tcPr>
            <w:tcW w:w="2464" w:type="dxa"/>
          </w:tcPr>
          <w:p w14:paraId="30AAA63E" w14:textId="5C3345EC" w:rsidR="004E15A6" w:rsidRPr="00B86D8F" w:rsidRDefault="001F79CC" w:rsidP="002D3394">
            <w:pPr>
              <w:pStyle w:val="table"/>
            </w:pPr>
            <w:r w:rsidRPr="00B86D8F">
              <w:rPr>
                <w:rtl/>
              </w:rPr>
              <w:t>التأكد من عدم تعريض عمليات المساعدات الغذائية الناس إلى مزيد من المخاطر</w:t>
            </w:r>
          </w:p>
        </w:tc>
        <w:tc>
          <w:tcPr>
            <w:tcW w:w="2465" w:type="dxa"/>
            <w:shd w:val="clear" w:color="auto" w:fill="auto"/>
          </w:tcPr>
          <w:p w14:paraId="162F5A04" w14:textId="19A01022" w:rsidR="004E15A6" w:rsidRPr="00B86D8F" w:rsidRDefault="001F79CC" w:rsidP="002D3394">
            <w:pPr>
              <w:pStyle w:val="table"/>
            </w:pPr>
            <w:r w:rsidRPr="00B86D8F">
              <w:rPr>
                <w:rtl/>
              </w:rPr>
              <w:t>التأكد من عدم تعرض النساء إلى أية مخاطر عند جمعهن للحطب</w:t>
            </w:r>
          </w:p>
        </w:tc>
        <w:tc>
          <w:tcPr>
            <w:tcW w:w="2465" w:type="dxa"/>
            <w:shd w:val="clear" w:color="auto" w:fill="auto"/>
          </w:tcPr>
          <w:p w14:paraId="319D1722" w14:textId="264CD105" w:rsidR="004E15A6" w:rsidRPr="00B86D8F" w:rsidRDefault="001F79CC" w:rsidP="002D3394">
            <w:pPr>
              <w:pStyle w:val="table"/>
            </w:pPr>
            <w:r w:rsidRPr="00B86D8F">
              <w:rPr>
                <w:rtl/>
              </w:rPr>
              <w:t>التأكد من وجود نظام رصد يعمل للتعرف على المشاكل الت</w:t>
            </w:r>
            <w:r w:rsidR="003868A2" w:rsidRPr="00B86D8F">
              <w:rPr>
                <w:rFonts w:hint="cs"/>
                <w:rtl/>
              </w:rPr>
              <w:t>ي</w:t>
            </w:r>
            <w:r w:rsidRPr="00B86D8F">
              <w:rPr>
                <w:rtl/>
              </w:rPr>
              <w:t xml:space="preserve"> قد تؤذي الناس مثل تلك المتعلقة العنف القائم على نوع الجنس.</w:t>
            </w:r>
            <w:r w:rsidR="004E15A6" w:rsidRPr="00B86D8F">
              <w:t xml:space="preserve"> </w:t>
            </w:r>
          </w:p>
        </w:tc>
      </w:tr>
      <w:tr w:rsidR="004E15A6" w:rsidRPr="00B86D8F" w14:paraId="781DBF60" w14:textId="77777777" w:rsidTr="00E913F2">
        <w:trPr>
          <w:cantSplit/>
        </w:trPr>
        <w:tc>
          <w:tcPr>
            <w:tcW w:w="2464" w:type="dxa"/>
            <w:shd w:val="clear" w:color="auto" w:fill="E9F7CB"/>
          </w:tcPr>
          <w:p w14:paraId="6D4576EF" w14:textId="77777777" w:rsidR="004E15A6" w:rsidRPr="00B86D8F" w:rsidRDefault="004E15A6" w:rsidP="002D3394">
            <w:pPr>
              <w:pStyle w:val="table"/>
              <w:rPr>
                <w:rtl/>
              </w:rPr>
            </w:pPr>
            <w:r w:rsidRPr="00B86D8F">
              <w:rPr>
                <w:rtl/>
              </w:rPr>
              <w:t>مبدأ الحماية رقم 4</w:t>
            </w:r>
          </w:p>
          <w:p w14:paraId="2EB8066D" w14:textId="2B6FC92D" w:rsidR="004E15A6" w:rsidRPr="00B86D8F" w:rsidRDefault="004E15A6" w:rsidP="002D3394">
            <w:pPr>
              <w:pStyle w:val="tableheading"/>
            </w:pPr>
            <w:r w:rsidRPr="00B86D8F">
              <w:rPr>
                <w:rtl/>
              </w:rPr>
              <w:t>مساعدة الناس على المطالبة بحقوقهم، والتماس الحلول المتاحة، والتعافي من آثار الانتهاكات</w:t>
            </w:r>
          </w:p>
        </w:tc>
        <w:tc>
          <w:tcPr>
            <w:tcW w:w="2465" w:type="dxa"/>
            <w:shd w:val="clear" w:color="auto" w:fill="FAFFEE"/>
          </w:tcPr>
          <w:p w14:paraId="64DB57BD" w14:textId="223EE198" w:rsidR="004E15A6" w:rsidRPr="00B86D8F" w:rsidRDefault="00FD5A1F" w:rsidP="002D3394">
            <w:pPr>
              <w:pStyle w:val="table"/>
            </w:pPr>
            <w:r w:rsidRPr="00B86D8F">
              <w:rPr>
                <w:rtl/>
              </w:rPr>
              <w:t>إبلاغ الناس بلغة مناسبة عن مستحقاتهم في مختلف الخدمات المقدمة في هذا المجال.</w:t>
            </w:r>
          </w:p>
        </w:tc>
        <w:tc>
          <w:tcPr>
            <w:tcW w:w="2465" w:type="dxa"/>
            <w:shd w:val="clear" w:color="auto" w:fill="FAFFEE"/>
          </w:tcPr>
          <w:p w14:paraId="2B07BF52" w14:textId="2F1E3338" w:rsidR="004E15A6" w:rsidRPr="00B86D8F" w:rsidRDefault="00FD5A1F" w:rsidP="002D3394">
            <w:pPr>
              <w:pStyle w:val="table"/>
            </w:pPr>
            <w:r w:rsidRPr="00B86D8F">
              <w:rPr>
                <w:rtl/>
              </w:rPr>
              <w:t>العمل مع المجتمع المتضرر عند القيام بأنشطة تعزيز النظافة والحد من مخاطر التلوث المحتملة.</w:t>
            </w:r>
          </w:p>
        </w:tc>
        <w:tc>
          <w:tcPr>
            <w:tcW w:w="2464" w:type="dxa"/>
            <w:shd w:val="clear" w:color="auto" w:fill="FAFFEE"/>
          </w:tcPr>
          <w:p w14:paraId="4716B652" w14:textId="6D5C399F" w:rsidR="004E15A6" w:rsidRPr="00B86D8F" w:rsidRDefault="001F79CC" w:rsidP="002D3394">
            <w:pPr>
              <w:pStyle w:val="table"/>
            </w:pPr>
            <w:r w:rsidRPr="00B86D8F">
              <w:rPr>
                <w:rtl/>
              </w:rPr>
              <w:t xml:space="preserve">إبلاغ الناس بلغة مناسبة عن </w:t>
            </w:r>
            <w:r w:rsidR="00FD5A1F" w:rsidRPr="00B86D8F">
              <w:rPr>
                <w:rtl/>
              </w:rPr>
              <w:t>مستحقاتهم</w:t>
            </w:r>
            <w:r w:rsidRPr="00B86D8F">
              <w:rPr>
                <w:rtl/>
              </w:rPr>
              <w:t xml:space="preserve"> في الغذاء </w:t>
            </w:r>
          </w:p>
        </w:tc>
        <w:tc>
          <w:tcPr>
            <w:tcW w:w="2465" w:type="dxa"/>
            <w:shd w:val="clear" w:color="auto" w:fill="FAFFEE"/>
          </w:tcPr>
          <w:p w14:paraId="4DC1ED30" w14:textId="409AAC22" w:rsidR="004E15A6" w:rsidRPr="00B86D8F" w:rsidRDefault="001F79CC" w:rsidP="002D3394">
            <w:pPr>
              <w:pStyle w:val="table"/>
            </w:pPr>
            <w:r w:rsidRPr="00B86D8F">
              <w:rPr>
                <w:rtl/>
              </w:rPr>
              <w:t xml:space="preserve">توفير مساحة صديقة للأطفال في مخيم </w:t>
            </w:r>
          </w:p>
        </w:tc>
        <w:tc>
          <w:tcPr>
            <w:tcW w:w="2465" w:type="dxa"/>
            <w:shd w:val="clear" w:color="auto" w:fill="FAFFEE"/>
          </w:tcPr>
          <w:p w14:paraId="23B52A1F" w14:textId="4CCA8209" w:rsidR="004E15A6" w:rsidRPr="00B86D8F" w:rsidRDefault="001F79CC" w:rsidP="002D3394">
            <w:pPr>
              <w:pStyle w:val="table"/>
            </w:pPr>
            <w:r w:rsidRPr="00B86D8F">
              <w:rPr>
                <w:rtl/>
              </w:rPr>
              <w:t xml:space="preserve">مساعدة الناس في الحصول على رعاية صحية مناسبة وفرصا للإنعاش في أعقاب الهجمات وعنف قائم على نوع الجنس ومشاكل أخرى ذات صلة. </w:t>
            </w:r>
          </w:p>
        </w:tc>
      </w:tr>
    </w:tbl>
    <w:p w14:paraId="35FDE5DA" w14:textId="257488BD" w:rsidR="003C6D92" w:rsidRPr="002D3394" w:rsidRDefault="003C6D92" w:rsidP="002D3394">
      <w:pPr>
        <w:spacing w:before="0"/>
        <w:rPr>
          <w:sz w:val="16"/>
          <w:szCs w:val="16"/>
        </w:rPr>
      </w:pPr>
    </w:p>
    <w:sectPr w:rsidR="003C6D92" w:rsidRPr="002D3394" w:rsidSect="00BB75BC">
      <w:headerReference w:type="default" r:id="rId20"/>
      <w:footerReference w:type="default" r:id="rId21"/>
      <w:pgSz w:w="16840" w:h="11901" w:orient="landscape"/>
      <w:pgMar w:top="1418" w:right="1134" w:bottom="567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1C4FB9" w14:textId="77777777" w:rsidR="00CA0652" w:rsidRDefault="00CA0652" w:rsidP="002848CC">
      <w:pPr>
        <w:spacing w:before="0"/>
      </w:pPr>
      <w:r>
        <w:separator/>
      </w:r>
    </w:p>
  </w:endnote>
  <w:endnote w:type="continuationSeparator" w:id="0">
    <w:p w14:paraId="0492B2E4" w14:textId="77777777" w:rsidR="00CA0652" w:rsidRDefault="00CA0652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F9B59" w14:textId="186E8592" w:rsidR="00F139B4" w:rsidRPr="00F80F81" w:rsidRDefault="00F139B4" w:rsidP="00F80F81">
    <w:r w:rsidRPr="00F80F81">
      <w:t>Module A12 – Sphere and the Protection Principles</w:t>
    </w:r>
    <w:r>
      <w:tab/>
    </w:r>
    <w:r w:rsidRPr="00F51600">
      <w:t>Sphere Training Package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72AFE" w14:textId="03FF54E4" w:rsidR="00F139B4" w:rsidRPr="00A3405D" w:rsidRDefault="00A3405D" w:rsidP="00A3405D">
    <w:pPr>
      <w:pStyle w:val="Footer"/>
      <w:rPr>
        <w:rFonts w:hint="cs"/>
        <w:rtl/>
        <w:lang w:bidi="ar-TN"/>
      </w:rPr>
    </w:pPr>
    <w:r w:rsidRPr="00166458">
      <w:rPr>
        <w:rtl/>
      </w:rPr>
      <w:t>الجز</w:t>
    </w:r>
    <w:r w:rsidRPr="00166458">
      <w:rPr>
        <w:rFonts w:hint="cs"/>
        <w:rtl/>
      </w:rPr>
      <w:t>ء</w:t>
    </w:r>
    <w:r w:rsidRPr="00166458">
      <w:rPr>
        <w:rtl/>
      </w:rPr>
      <w:t xml:space="preserve"> "أ"</w:t>
    </w:r>
    <w:r>
      <w:rPr>
        <w:rFonts w:hint="cs"/>
        <w:rtl/>
      </w:rPr>
      <w:t xml:space="preserve"> </w:t>
    </w:r>
    <w:r w:rsidRPr="00166458">
      <w:rPr>
        <w:rFonts w:hint="cs"/>
        <w:rtl/>
      </w:rPr>
      <w:t>1</w:t>
    </w:r>
    <w:r>
      <w:rPr>
        <w:rFonts w:hint="cs"/>
        <w:rtl/>
      </w:rPr>
      <w:t>3</w:t>
    </w:r>
    <w:r w:rsidRPr="00166458">
      <w:rPr>
        <w:rtl/>
      </w:rPr>
      <w:t xml:space="preserve">: </w:t>
    </w:r>
    <w:r>
      <w:rPr>
        <w:rFonts w:hint="cs"/>
        <w:rtl/>
      </w:rPr>
      <w:t xml:space="preserve">نشر مبادئ الحماية </w:t>
    </w:r>
    <w:proofErr w:type="spellStart"/>
    <w:r>
      <w:rPr>
        <w:rFonts w:hint="cs"/>
        <w:rtl/>
      </w:rPr>
      <w:t>لاسفير</w:t>
    </w:r>
    <w:proofErr w:type="spellEnd"/>
    <w:r w:rsidRPr="00166458">
      <w:tab/>
    </w:r>
    <w:r>
      <w:rPr>
        <w:rFonts w:hint="cs"/>
        <w:rtl/>
        <w:lang w:bidi="ar-TN"/>
      </w:rPr>
      <w:t xml:space="preserve">مجموعة </w:t>
    </w:r>
    <w:proofErr w:type="spellStart"/>
    <w:r>
      <w:rPr>
        <w:rFonts w:hint="cs"/>
        <w:rtl/>
        <w:lang w:bidi="ar-TN"/>
      </w:rPr>
      <w:t>اسفير</w:t>
    </w:r>
    <w:proofErr w:type="spellEnd"/>
    <w:r>
      <w:rPr>
        <w:rFonts w:hint="cs"/>
        <w:rtl/>
        <w:lang w:bidi="ar-TN"/>
      </w:rPr>
      <w:t xml:space="preserve"> التدريبية </w:t>
    </w:r>
    <w:r w:rsidRPr="00166458">
      <w:rPr>
        <w:rtl/>
      </w:rPr>
      <w:t>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4031B5" w14:textId="2D04F981" w:rsidR="00F139B4" w:rsidRPr="00166458" w:rsidRDefault="00166458" w:rsidP="00A3405D">
    <w:pPr>
      <w:pStyle w:val="Footer"/>
    </w:pPr>
    <w:r w:rsidRPr="00166458">
      <w:rPr>
        <w:rtl/>
      </w:rPr>
      <w:t>الجز</w:t>
    </w:r>
    <w:r w:rsidRPr="00166458">
      <w:rPr>
        <w:rFonts w:hint="cs"/>
        <w:rtl/>
      </w:rPr>
      <w:t>ء</w:t>
    </w:r>
    <w:r w:rsidRPr="00166458">
      <w:rPr>
        <w:rtl/>
      </w:rPr>
      <w:t xml:space="preserve"> "أ"</w:t>
    </w:r>
    <w:r w:rsidR="00A3405D">
      <w:rPr>
        <w:rFonts w:hint="cs"/>
        <w:rtl/>
      </w:rPr>
      <w:t xml:space="preserve"> </w:t>
    </w:r>
    <w:r w:rsidRPr="00166458">
      <w:rPr>
        <w:rFonts w:hint="cs"/>
        <w:rtl/>
      </w:rPr>
      <w:t>1</w:t>
    </w:r>
    <w:r>
      <w:rPr>
        <w:rFonts w:hint="cs"/>
        <w:rtl/>
      </w:rPr>
      <w:t>3</w:t>
    </w:r>
    <w:r w:rsidRPr="00166458">
      <w:rPr>
        <w:rtl/>
      </w:rPr>
      <w:t xml:space="preserve">: </w:t>
    </w:r>
    <w:r>
      <w:rPr>
        <w:rFonts w:hint="cs"/>
        <w:rtl/>
      </w:rPr>
      <w:t xml:space="preserve">نشر مبادئ الحماية </w:t>
    </w:r>
    <w:proofErr w:type="spellStart"/>
    <w:r>
      <w:rPr>
        <w:rFonts w:hint="cs"/>
        <w:rtl/>
      </w:rPr>
      <w:t>لاسفير</w:t>
    </w:r>
    <w:proofErr w:type="spellEnd"/>
    <w:r w:rsidRPr="00166458">
      <w:tab/>
    </w:r>
    <w:r w:rsidR="00A3405D">
      <w:rPr>
        <w:rFonts w:hint="cs"/>
        <w:rtl/>
        <w:lang w:bidi="ar-TN"/>
      </w:rPr>
      <w:t xml:space="preserve">مجموعة </w:t>
    </w:r>
    <w:proofErr w:type="spellStart"/>
    <w:r w:rsidR="00A3405D">
      <w:rPr>
        <w:rFonts w:hint="cs"/>
        <w:rtl/>
        <w:lang w:bidi="ar-TN"/>
      </w:rPr>
      <w:t>اسفير</w:t>
    </w:r>
    <w:proofErr w:type="spellEnd"/>
    <w:r w:rsidR="00A3405D">
      <w:rPr>
        <w:rFonts w:hint="cs"/>
        <w:rtl/>
        <w:lang w:bidi="ar-TN"/>
      </w:rPr>
      <w:t xml:space="preserve"> التدريبية </w:t>
    </w:r>
    <w:r w:rsidRPr="00166458">
      <w:rPr>
        <w:rtl/>
      </w:rPr>
      <w:t>2015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D669B" w14:textId="2F8DA973" w:rsidR="002D3394" w:rsidRPr="00A3405D" w:rsidRDefault="00A3405D" w:rsidP="00A3405D">
    <w:pPr>
      <w:pStyle w:val="Footer"/>
      <w:rPr>
        <w:lang w:val="fr-CH" w:bidi="ar-TN"/>
      </w:rPr>
    </w:pPr>
    <w:r w:rsidRPr="00166458">
      <w:rPr>
        <w:rtl/>
      </w:rPr>
      <w:t>الجز</w:t>
    </w:r>
    <w:r w:rsidRPr="00166458">
      <w:rPr>
        <w:rFonts w:hint="cs"/>
        <w:rtl/>
      </w:rPr>
      <w:t>ء</w:t>
    </w:r>
    <w:r w:rsidRPr="00166458">
      <w:rPr>
        <w:rtl/>
      </w:rPr>
      <w:t xml:space="preserve"> "أ"</w:t>
    </w:r>
    <w:r>
      <w:rPr>
        <w:rFonts w:hint="cs"/>
        <w:rtl/>
      </w:rPr>
      <w:t xml:space="preserve"> </w:t>
    </w:r>
    <w:r w:rsidRPr="00166458">
      <w:rPr>
        <w:rFonts w:hint="cs"/>
        <w:rtl/>
      </w:rPr>
      <w:t>1</w:t>
    </w:r>
    <w:r>
      <w:rPr>
        <w:rFonts w:hint="cs"/>
        <w:rtl/>
      </w:rPr>
      <w:t>3</w:t>
    </w:r>
    <w:r w:rsidRPr="00166458">
      <w:rPr>
        <w:rtl/>
      </w:rPr>
      <w:t xml:space="preserve">: </w:t>
    </w:r>
    <w:r>
      <w:rPr>
        <w:rFonts w:hint="cs"/>
        <w:rtl/>
      </w:rPr>
      <w:t xml:space="preserve">نشر مبادئ الحماية </w:t>
    </w:r>
    <w:proofErr w:type="spellStart"/>
    <w:r>
      <w:rPr>
        <w:rFonts w:hint="cs"/>
        <w:rtl/>
      </w:rPr>
      <w:t>لاسفير</w:t>
    </w:r>
    <w:proofErr w:type="spellEnd"/>
    <w:r w:rsidRPr="00166458">
      <w:tab/>
    </w:r>
    <w:r>
      <w:rPr>
        <w:rFonts w:hint="cs"/>
        <w:rtl/>
      </w:rPr>
      <w:tab/>
    </w:r>
    <w:r>
      <w:rPr>
        <w:rFonts w:hint="cs"/>
        <w:rtl/>
      </w:rPr>
      <w:tab/>
    </w:r>
    <w:r>
      <w:rPr>
        <w:rFonts w:hint="cs"/>
        <w:rtl/>
      </w:rPr>
      <w:tab/>
    </w:r>
    <w:r>
      <w:rPr>
        <w:rFonts w:hint="cs"/>
        <w:rtl/>
      </w:rPr>
      <w:tab/>
    </w:r>
    <w:r>
      <w:rPr>
        <w:rFonts w:hint="cs"/>
        <w:rtl/>
        <w:lang w:bidi="ar-TN"/>
      </w:rPr>
      <w:t xml:space="preserve">مجموعة </w:t>
    </w:r>
    <w:proofErr w:type="spellStart"/>
    <w:r>
      <w:rPr>
        <w:rFonts w:hint="cs"/>
        <w:rtl/>
        <w:lang w:bidi="ar-TN"/>
      </w:rPr>
      <w:t>اسفير</w:t>
    </w:r>
    <w:proofErr w:type="spellEnd"/>
    <w:r>
      <w:rPr>
        <w:rFonts w:hint="cs"/>
        <w:rtl/>
        <w:lang w:bidi="ar-TN"/>
      </w:rPr>
      <w:t xml:space="preserve"> التدريبية </w:t>
    </w:r>
    <w:r w:rsidRPr="00166458">
      <w:rPr>
        <w:rtl/>
      </w:rPr>
      <w:t>2015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01D233" w14:textId="77777777" w:rsidR="00CA0652" w:rsidRDefault="00CA0652" w:rsidP="002848CC">
      <w:pPr>
        <w:spacing w:before="0"/>
      </w:pPr>
      <w:r>
        <w:separator/>
      </w:r>
    </w:p>
  </w:footnote>
  <w:footnote w:type="continuationSeparator" w:id="0">
    <w:p w14:paraId="7A1590BD" w14:textId="77777777" w:rsidR="00CA0652" w:rsidRDefault="00CA0652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FBBB23" w14:textId="1E0C832F" w:rsidR="00F139B4" w:rsidRPr="004F1D9A" w:rsidRDefault="00F139B4" w:rsidP="00891199">
    <w:r w:rsidRPr="007A7ACB">
      <w:t>Handouts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67316" w14:textId="61723FFE" w:rsidR="00F139B4" w:rsidRPr="00166458" w:rsidRDefault="00166458" w:rsidP="002D3394">
    <w:pPr>
      <w:pStyle w:val="Header"/>
      <w:spacing w:after="2000"/>
    </w:pPr>
    <w:r w:rsidRPr="00166458">
      <w:rPr>
        <w:rtl/>
      </w:rPr>
      <w:t>المادة  التدريبية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F00D55" w14:textId="43C57807" w:rsidR="00F139B4" w:rsidRPr="00B86D8F" w:rsidRDefault="00166458" w:rsidP="00B86D8F">
    <w:pPr>
      <w:pStyle w:val="Heading1"/>
      <w:rPr>
        <w:color w:val="579305" w:themeColor="accent1"/>
      </w:rPr>
    </w:pPr>
    <w:r w:rsidRPr="00B86D8F">
      <w:rPr>
        <w:rFonts w:hint="cs"/>
        <w:rtl/>
      </w:rPr>
      <w:t xml:space="preserve">الجزء </w:t>
    </w:r>
    <w:r w:rsidR="00BC0202">
      <w:rPr>
        <w:rFonts w:hint="cs"/>
        <w:rtl/>
        <w:lang w:bidi="ar-TN"/>
      </w:rPr>
      <w:t>"</w:t>
    </w:r>
    <w:r w:rsidRPr="00B86D8F">
      <w:rPr>
        <w:rFonts w:hint="cs"/>
        <w:rtl/>
      </w:rPr>
      <w:t>أ</w:t>
    </w:r>
    <w:r w:rsidR="00BC0202">
      <w:rPr>
        <w:rFonts w:hint="cs"/>
        <w:rtl/>
      </w:rPr>
      <w:t>"</w:t>
    </w:r>
    <w:r w:rsidRPr="00B86D8F">
      <w:rPr>
        <w:rFonts w:hint="cs"/>
        <w:rtl/>
      </w:rPr>
      <w:t xml:space="preserve"> 13: نشر مبادئ الحماية لاسفير</w:t>
    </w:r>
    <w:r w:rsidR="00F139B4" w:rsidRPr="00B86D8F">
      <w:tab/>
    </w:r>
    <w:r w:rsidRPr="00B86D8F">
      <w:rPr>
        <w:rFonts w:hint="cs"/>
        <w:color w:val="579305" w:themeColor="accent1"/>
        <w:rtl/>
      </w:rPr>
      <w:t xml:space="preserve">المادة التدريبية </w:t>
    </w:r>
  </w:p>
  <w:p w14:paraId="3E1679D9" w14:textId="6329599A" w:rsidR="00F139B4" w:rsidRPr="00B86D8F" w:rsidRDefault="00545537" w:rsidP="00B86D8F">
    <w:pPr>
      <w:pStyle w:val="Heading2"/>
    </w:pPr>
    <w:r w:rsidRPr="00B86D8F">
      <w:rPr>
        <w:rFonts w:hint="cs"/>
        <w:rtl/>
      </w:rPr>
      <w:t>فيما تكمن أهميتها في مختلف البرامج؟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8B1D3" w14:textId="4B22DD5B" w:rsidR="00F139B4" w:rsidRPr="002D3394" w:rsidRDefault="00E913F2" w:rsidP="002D3394">
    <w:pPr>
      <w:pStyle w:val="Header"/>
      <w:tabs>
        <w:tab w:val="clear" w:pos="4320"/>
        <w:tab w:val="clear" w:pos="8640"/>
        <w:tab w:val="right" w:pos="14572"/>
      </w:tabs>
      <w:rPr>
        <w:color w:val="004386" w:themeColor="text2"/>
      </w:rPr>
    </w:pPr>
    <w:r w:rsidRPr="00E913F2">
      <w:rPr>
        <w:rtl/>
      </w:rPr>
      <w:t>تطبيق مبادئ الحماية: إجابات مقترحة</w:t>
    </w:r>
    <w:r w:rsidR="00F139B4" w:rsidRPr="00E913F2">
      <w:tab/>
    </w:r>
    <w:r w:rsidRPr="002D3394">
      <w:rPr>
        <w:color w:val="004386" w:themeColor="text2"/>
        <w:rtl/>
      </w:rPr>
      <w:t>الخطوط العريضة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C4D47E64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sz w:val="20"/>
      </w:rPr>
    </w:lvl>
  </w:abstractNum>
  <w:abstractNum w:abstractNumId="1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082DCA"/>
    <w:multiLevelType w:val="hybridMultilevel"/>
    <w:tmpl w:val="C1EAB630"/>
    <w:lvl w:ilvl="0" w:tplc="97CCFBDE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4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D7DD3"/>
    <w:multiLevelType w:val="hybridMultilevel"/>
    <w:tmpl w:val="878EC716"/>
    <w:lvl w:ilvl="0" w:tplc="BD68BE1C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5672F"/>
    <w:multiLevelType w:val="hybridMultilevel"/>
    <w:tmpl w:val="1B9820A0"/>
    <w:lvl w:ilvl="0" w:tplc="A6F0BB26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980635"/>
    <w:multiLevelType w:val="multilevel"/>
    <w:tmpl w:val="0DC22FB2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004386" w:themeColor="tex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1"/>
  </w:num>
  <w:num w:numId="8">
    <w:abstractNumId w:val="12"/>
  </w:num>
  <w:num w:numId="9">
    <w:abstractNumId w:val="7"/>
  </w:num>
  <w:num w:numId="10">
    <w:abstractNumId w:val="10"/>
  </w:num>
  <w:num w:numId="11">
    <w:abstractNumId w:val="4"/>
  </w:num>
  <w:num w:numId="12">
    <w:abstractNumId w:val="9"/>
  </w:num>
  <w:num w:numId="13">
    <w:abstractNumId w:val="8"/>
  </w:num>
  <w:num w:numId="14">
    <w:abstractNumId w:val="5"/>
  </w:num>
  <w:num w:numId="15">
    <w:abstractNumId w:val="6"/>
  </w:num>
  <w:num w:numId="16">
    <w:abstractNumId w:val="5"/>
  </w:num>
  <w:num w:numId="17">
    <w:abstractNumId w:val="6"/>
  </w:num>
  <w:num w:numId="18">
    <w:abstractNumId w:val="11"/>
  </w:num>
  <w:num w:numId="19">
    <w:abstractNumId w:val="2"/>
  </w:num>
  <w:num w:numId="20">
    <w:abstractNumId w:val="0"/>
  </w:num>
  <w:num w:numId="21">
    <w:abstractNumId w:val="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146"/>
    <w:rsid w:val="0005284F"/>
    <w:rsid w:val="00073A7E"/>
    <w:rsid w:val="000765B7"/>
    <w:rsid w:val="000C131D"/>
    <w:rsid w:val="0013229F"/>
    <w:rsid w:val="00144112"/>
    <w:rsid w:val="00146FD3"/>
    <w:rsid w:val="0015588F"/>
    <w:rsid w:val="00164B4E"/>
    <w:rsid w:val="0016592C"/>
    <w:rsid w:val="00166458"/>
    <w:rsid w:val="001713BA"/>
    <w:rsid w:val="001737A1"/>
    <w:rsid w:val="001740C0"/>
    <w:rsid w:val="00175CA3"/>
    <w:rsid w:val="001869EC"/>
    <w:rsid w:val="001C7F2F"/>
    <w:rsid w:val="001D0724"/>
    <w:rsid w:val="001D7A65"/>
    <w:rsid w:val="001E1BE3"/>
    <w:rsid w:val="001F455D"/>
    <w:rsid w:val="001F711D"/>
    <w:rsid w:val="001F79CC"/>
    <w:rsid w:val="001F7F75"/>
    <w:rsid w:val="00200D4D"/>
    <w:rsid w:val="00205074"/>
    <w:rsid w:val="002201FF"/>
    <w:rsid w:val="00235E88"/>
    <w:rsid w:val="00237D09"/>
    <w:rsid w:val="00241992"/>
    <w:rsid w:val="00267AF2"/>
    <w:rsid w:val="00274BC6"/>
    <w:rsid w:val="002848CC"/>
    <w:rsid w:val="002933E5"/>
    <w:rsid w:val="002958E2"/>
    <w:rsid w:val="002D3394"/>
    <w:rsid w:val="002D3B86"/>
    <w:rsid w:val="002E4127"/>
    <w:rsid w:val="002E454B"/>
    <w:rsid w:val="002F1BB8"/>
    <w:rsid w:val="002F2B87"/>
    <w:rsid w:val="0030064E"/>
    <w:rsid w:val="00314ADC"/>
    <w:rsid w:val="00315E11"/>
    <w:rsid w:val="00360466"/>
    <w:rsid w:val="0036192C"/>
    <w:rsid w:val="00370153"/>
    <w:rsid w:val="003868A2"/>
    <w:rsid w:val="003918D7"/>
    <w:rsid w:val="003A4483"/>
    <w:rsid w:val="003C469E"/>
    <w:rsid w:val="003C5331"/>
    <w:rsid w:val="003C6D92"/>
    <w:rsid w:val="003E013F"/>
    <w:rsid w:val="003E2279"/>
    <w:rsid w:val="003E2DB9"/>
    <w:rsid w:val="003F0EB3"/>
    <w:rsid w:val="004231C3"/>
    <w:rsid w:val="0043797B"/>
    <w:rsid w:val="0045590B"/>
    <w:rsid w:val="00463DB5"/>
    <w:rsid w:val="00473A27"/>
    <w:rsid w:val="004A5AA2"/>
    <w:rsid w:val="004D7062"/>
    <w:rsid w:val="004E15A6"/>
    <w:rsid w:val="004F1D9A"/>
    <w:rsid w:val="0050225B"/>
    <w:rsid w:val="0052647A"/>
    <w:rsid w:val="00533C58"/>
    <w:rsid w:val="00545537"/>
    <w:rsid w:val="005751FD"/>
    <w:rsid w:val="005848E9"/>
    <w:rsid w:val="00597E3B"/>
    <w:rsid w:val="005A042A"/>
    <w:rsid w:val="005F6AEE"/>
    <w:rsid w:val="00601FF7"/>
    <w:rsid w:val="00620E7C"/>
    <w:rsid w:val="0062536D"/>
    <w:rsid w:val="0063519D"/>
    <w:rsid w:val="00637110"/>
    <w:rsid w:val="00664ECB"/>
    <w:rsid w:val="00690F64"/>
    <w:rsid w:val="00697502"/>
    <w:rsid w:val="006C099B"/>
    <w:rsid w:val="006D149B"/>
    <w:rsid w:val="006E05EF"/>
    <w:rsid w:val="006E74C4"/>
    <w:rsid w:val="00700614"/>
    <w:rsid w:val="007030AE"/>
    <w:rsid w:val="00712B47"/>
    <w:rsid w:val="00714CE1"/>
    <w:rsid w:val="00715CA8"/>
    <w:rsid w:val="00731755"/>
    <w:rsid w:val="007577CE"/>
    <w:rsid w:val="00761400"/>
    <w:rsid w:val="00775878"/>
    <w:rsid w:val="00781146"/>
    <w:rsid w:val="00792B8B"/>
    <w:rsid w:val="007A255B"/>
    <w:rsid w:val="007A4412"/>
    <w:rsid w:val="007A7ACB"/>
    <w:rsid w:val="007B3E00"/>
    <w:rsid w:val="007E479A"/>
    <w:rsid w:val="007F4C42"/>
    <w:rsid w:val="007F79B0"/>
    <w:rsid w:val="00810AFF"/>
    <w:rsid w:val="00811B63"/>
    <w:rsid w:val="00812DF4"/>
    <w:rsid w:val="00816A31"/>
    <w:rsid w:val="00825D04"/>
    <w:rsid w:val="008260A5"/>
    <w:rsid w:val="008647F3"/>
    <w:rsid w:val="008652CA"/>
    <w:rsid w:val="0086550C"/>
    <w:rsid w:val="0087787A"/>
    <w:rsid w:val="00886C42"/>
    <w:rsid w:val="00891199"/>
    <w:rsid w:val="008B4444"/>
    <w:rsid w:val="008B7D3C"/>
    <w:rsid w:val="008E1F46"/>
    <w:rsid w:val="008F7DE8"/>
    <w:rsid w:val="0090172B"/>
    <w:rsid w:val="0090692F"/>
    <w:rsid w:val="00925784"/>
    <w:rsid w:val="00937519"/>
    <w:rsid w:val="00942824"/>
    <w:rsid w:val="009478EC"/>
    <w:rsid w:val="009516C3"/>
    <w:rsid w:val="00962915"/>
    <w:rsid w:val="00964FE3"/>
    <w:rsid w:val="00971AD2"/>
    <w:rsid w:val="00981544"/>
    <w:rsid w:val="0098193F"/>
    <w:rsid w:val="00995549"/>
    <w:rsid w:val="009C6C4F"/>
    <w:rsid w:val="009D6A86"/>
    <w:rsid w:val="009D7027"/>
    <w:rsid w:val="009E270C"/>
    <w:rsid w:val="009E4123"/>
    <w:rsid w:val="00A030A7"/>
    <w:rsid w:val="00A3405D"/>
    <w:rsid w:val="00A362E5"/>
    <w:rsid w:val="00A46634"/>
    <w:rsid w:val="00A5730E"/>
    <w:rsid w:val="00A7192E"/>
    <w:rsid w:val="00A80DF5"/>
    <w:rsid w:val="00A93E89"/>
    <w:rsid w:val="00A95124"/>
    <w:rsid w:val="00AB088B"/>
    <w:rsid w:val="00AD30D2"/>
    <w:rsid w:val="00AF36C0"/>
    <w:rsid w:val="00B40995"/>
    <w:rsid w:val="00B572C2"/>
    <w:rsid w:val="00B70E34"/>
    <w:rsid w:val="00B71B20"/>
    <w:rsid w:val="00B86D8F"/>
    <w:rsid w:val="00B91AAC"/>
    <w:rsid w:val="00B97032"/>
    <w:rsid w:val="00BB75BC"/>
    <w:rsid w:val="00BC0202"/>
    <w:rsid w:val="00BE3D5B"/>
    <w:rsid w:val="00BF47EE"/>
    <w:rsid w:val="00C0309C"/>
    <w:rsid w:val="00C32D00"/>
    <w:rsid w:val="00C33B70"/>
    <w:rsid w:val="00C35B0F"/>
    <w:rsid w:val="00C507F3"/>
    <w:rsid w:val="00CA0652"/>
    <w:rsid w:val="00CE1AF7"/>
    <w:rsid w:val="00D064C5"/>
    <w:rsid w:val="00D221A6"/>
    <w:rsid w:val="00D34FFC"/>
    <w:rsid w:val="00D54219"/>
    <w:rsid w:val="00D90736"/>
    <w:rsid w:val="00DC5F50"/>
    <w:rsid w:val="00DD0F73"/>
    <w:rsid w:val="00DE202F"/>
    <w:rsid w:val="00DE210D"/>
    <w:rsid w:val="00DE21D3"/>
    <w:rsid w:val="00DF2534"/>
    <w:rsid w:val="00E15219"/>
    <w:rsid w:val="00E2620E"/>
    <w:rsid w:val="00E26D30"/>
    <w:rsid w:val="00E36E68"/>
    <w:rsid w:val="00E56AF5"/>
    <w:rsid w:val="00E622DD"/>
    <w:rsid w:val="00E71C66"/>
    <w:rsid w:val="00E803D5"/>
    <w:rsid w:val="00E8474E"/>
    <w:rsid w:val="00E913F2"/>
    <w:rsid w:val="00EA1F0B"/>
    <w:rsid w:val="00EB14C9"/>
    <w:rsid w:val="00EE535D"/>
    <w:rsid w:val="00F139B4"/>
    <w:rsid w:val="00F21CFB"/>
    <w:rsid w:val="00F25952"/>
    <w:rsid w:val="00F50098"/>
    <w:rsid w:val="00F51600"/>
    <w:rsid w:val="00F52152"/>
    <w:rsid w:val="00F66ABC"/>
    <w:rsid w:val="00F67F82"/>
    <w:rsid w:val="00F80F81"/>
    <w:rsid w:val="00F961DF"/>
    <w:rsid w:val="00F97BB3"/>
    <w:rsid w:val="00FA7F78"/>
    <w:rsid w:val="00FB3F41"/>
    <w:rsid w:val="00FD5A1F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AE03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2D3394"/>
    <w:pPr>
      <w:keepLines/>
      <w:bidi/>
      <w:spacing w:before="160"/>
    </w:pPr>
    <w:rPr>
      <w:rFonts w:ascii="Traditional Arabic" w:hAnsi="Traditional Arabic" w:cs="Traditional Arabic"/>
      <w:sz w:val="24"/>
      <w:szCs w:val="28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B86D8F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6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B86D8F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B86D8F"/>
    <w:pPr>
      <w:pBdr>
        <w:bottom w:val="none" w:sz="0" w:space="0" w:color="auto"/>
      </w:pBdr>
      <w:spacing w:before="320"/>
      <w:outlineLvl w:val="2"/>
    </w:pPr>
    <w:rPr>
      <w:bCs/>
      <w:i w:val="0"/>
      <w:iCs w:val="0"/>
      <w:sz w:val="28"/>
      <w:szCs w:val="36"/>
    </w:rPr>
  </w:style>
  <w:style w:type="paragraph" w:styleId="Heading4">
    <w:name w:val="heading 4"/>
    <w:aliases w:val="h4"/>
    <w:basedOn w:val="Heading3"/>
    <w:next w:val="Normal"/>
    <w:link w:val="Heading4Char"/>
    <w:qFormat/>
    <w:rsid w:val="00B86D8F"/>
    <w:pPr>
      <w:spacing w:before="240"/>
      <w:outlineLvl w:val="3"/>
    </w:pPr>
    <w:rPr>
      <w:rFonts w:eastAsia="Traditional Arabic"/>
      <w:szCs w:val="28"/>
    </w:rPr>
  </w:style>
  <w:style w:type="paragraph" w:styleId="Heading5">
    <w:name w:val="heading 5"/>
    <w:basedOn w:val="Normal"/>
    <w:next w:val="Normal"/>
    <w:link w:val="Heading5Char"/>
    <w:qFormat/>
    <w:rsid w:val="00B86D8F"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86D8F"/>
    <w:pPr>
      <w:keepNext/>
      <w:spacing w:before="40"/>
      <w:outlineLvl w:val="5"/>
    </w:pPr>
    <w:rPr>
      <w:rFonts w:asciiTheme="majorHAnsi" w:eastAsiaTheme="majorEastAsia" w:hAnsiTheme="majorHAnsi" w:cstheme="majorBidi"/>
      <w:color w:val="2B4902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B86D8F"/>
    <w:rPr>
      <w:rFonts w:ascii="Traditional Arabic" w:eastAsiaTheme="majorEastAsia" w:hAnsi="Traditional Arabic" w:cs="Traditional Arabic"/>
      <w:b/>
      <w:bCs/>
      <w:color w:val="004386"/>
      <w:kern w:val="32"/>
      <w:sz w:val="36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B86D8F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6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B86D8F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36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rsid w:val="00B86D8F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B86D8F"/>
    <w:rPr>
      <w:rFonts w:ascii="Traditional Arabic" w:hAnsi="Traditional Arabic" w:cs="Traditional Arabic"/>
      <w:b/>
      <w:bCs/>
      <w:sz w:val="24"/>
      <w:szCs w:val="28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6D8F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D8F"/>
    <w:rPr>
      <w:rFonts w:ascii="Traditional Arabic" w:hAnsi="Traditional Arabic" w:cs="Tahoma"/>
      <w:sz w:val="16"/>
      <w:szCs w:val="16"/>
      <w:lang w:val="en-GB" w:eastAsia="es-ES"/>
    </w:rPr>
  </w:style>
  <w:style w:type="paragraph" w:customStyle="1" w:styleId="bullet">
    <w:name w:val="bullet"/>
    <w:aliases w:val="b"/>
    <w:basedOn w:val="Normal"/>
    <w:qFormat/>
    <w:rsid w:val="00B86D8F"/>
    <w:pPr>
      <w:numPr>
        <w:numId w:val="21"/>
      </w:numPr>
      <w:spacing w:before="80"/>
    </w:pPr>
  </w:style>
  <w:style w:type="paragraph" w:styleId="Caption">
    <w:name w:val="caption"/>
    <w:basedOn w:val="Normal"/>
    <w:next w:val="Normal"/>
    <w:uiPriority w:val="35"/>
    <w:semiHidden/>
    <w:qFormat/>
    <w:rsid w:val="00B86D8F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86D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6D8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6D8F"/>
    <w:rPr>
      <w:rFonts w:ascii="Traditional Arabic" w:hAnsi="Traditional Arabic" w:cs="Traditional Arabic"/>
      <w:sz w:val="24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6D8F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6D8F"/>
    <w:rPr>
      <w:rFonts w:ascii="Traditional Arabic" w:hAnsi="Traditional Arabic" w:cs="Traditional Arabic"/>
      <w:b/>
      <w:sz w:val="24"/>
      <w:lang w:val="en-GB" w:eastAsia="es-ES"/>
    </w:rPr>
  </w:style>
  <w:style w:type="character" w:styleId="Emphasis">
    <w:name w:val="Emphasis"/>
    <w:uiPriority w:val="99"/>
    <w:qFormat/>
    <w:rsid w:val="00B86D8F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86D8F"/>
    <w:rPr>
      <w:color w:val="004386"/>
      <w:u w:val="single"/>
    </w:rPr>
  </w:style>
  <w:style w:type="paragraph" w:styleId="Footer">
    <w:name w:val="footer"/>
    <w:basedOn w:val="Normal"/>
    <w:link w:val="FooterChar"/>
    <w:rsid w:val="00B86D8F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rsid w:val="00B86D8F"/>
    <w:rPr>
      <w:rFonts w:ascii="Traditional Arabic" w:hAnsi="Traditional Arabic" w:cs="Traditional Arabic"/>
      <w:color w:val="004386" w:themeColor="text2"/>
      <w:sz w:val="24"/>
      <w:szCs w:val="28"/>
      <w:lang w:val="en-GB" w:eastAsia="es-ES"/>
    </w:rPr>
  </w:style>
  <w:style w:type="character" w:styleId="FootnoteReference">
    <w:name w:val="footnote reference"/>
    <w:basedOn w:val="DefaultParagraphFont"/>
    <w:rsid w:val="00B86D8F"/>
    <w:rPr>
      <w:vertAlign w:val="superscript"/>
    </w:rPr>
  </w:style>
  <w:style w:type="paragraph" w:styleId="FootnoteText">
    <w:name w:val="footnote text"/>
    <w:basedOn w:val="Normal"/>
    <w:link w:val="FootnoteTextChar"/>
    <w:rsid w:val="00B86D8F"/>
    <w:pPr>
      <w:spacing w:before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86D8F"/>
    <w:rPr>
      <w:rFonts w:ascii="Traditional Arabic" w:hAnsi="Traditional Arabic" w:cs="Traditional Arabic"/>
      <w:lang w:val="en-GB" w:eastAsia="es-ES"/>
    </w:rPr>
  </w:style>
  <w:style w:type="paragraph" w:styleId="Header">
    <w:name w:val="header"/>
    <w:basedOn w:val="Normal"/>
    <w:link w:val="HeaderChar"/>
    <w:rsid w:val="00B86D8F"/>
    <w:pPr>
      <w:pBdr>
        <w:bottom w:val="single" w:sz="4" w:space="4" w:color="004386" w:themeColor="text2"/>
      </w:pBdr>
      <w:tabs>
        <w:tab w:val="center" w:pos="4320"/>
        <w:tab w:val="right" w:pos="8640"/>
      </w:tabs>
      <w:spacing w:before="0"/>
    </w:pPr>
    <w:rPr>
      <w:b/>
      <w:bCs/>
      <w:color w:val="579305" w:themeColor="accent1"/>
      <w:sz w:val="28"/>
      <w:lang w:val="fr-FR" w:eastAsia="en-US" w:bidi="ar-TN"/>
    </w:rPr>
  </w:style>
  <w:style w:type="character" w:customStyle="1" w:styleId="HeaderChar">
    <w:name w:val="Header Char"/>
    <w:basedOn w:val="DefaultParagraphFont"/>
    <w:link w:val="Header"/>
    <w:rsid w:val="00B86D8F"/>
    <w:rPr>
      <w:rFonts w:ascii="Traditional Arabic" w:hAnsi="Traditional Arabic" w:cs="Traditional Arabic"/>
      <w:b/>
      <w:bCs/>
      <w:color w:val="579305" w:themeColor="accent1"/>
      <w:sz w:val="28"/>
      <w:szCs w:val="28"/>
      <w:lang w:bidi="ar-TN"/>
    </w:rPr>
  </w:style>
  <w:style w:type="character" w:customStyle="1" w:styleId="Heading6Char">
    <w:name w:val="Heading 6 Char"/>
    <w:basedOn w:val="DefaultParagraphFont"/>
    <w:link w:val="Heading6"/>
    <w:uiPriority w:val="9"/>
    <w:rsid w:val="00B86D8F"/>
    <w:rPr>
      <w:rFonts w:asciiTheme="majorHAnsi" w:eastAsiaTheme="majorEastAsia" w:hAnsiTheme="majorHAnsi" w:cstheme="majorBidi"/>
      <w:color w:val="2B4902" w:themeColor="accent1" w:themeShade="7F"/>
      <w:sz w:val="24"/>
      <w:szCs w:val="28"/>
      <w:lang w:val="en-GB" w:eastAsia="es-ES"/>
    </w:rPr>
  </w:style>
  <w:style w:type="character" w:styleId="Hyperlink">
    <w:name w:val="Hyperlink"/>
    <w:basedOn w:val="DefaultParagraphFont"/>
    <w:rsid w:val="00B86D8F"/>
    <w:rPr>
      <w:color w:val="004386" w:themeColor="hyperlink"/>
      <w:u w:val="single" w:color="004386" w:themeColor="text2"/>
    </w:rPr>
  </w:style>
  <w:style w:type="paragraph" w:customStyle="1" w:styleId="table">
    <w:name w:val="table"/>
    <w:aliases w:val="t"/>
    <w:basedOn w:val="Normal"/>
    <w:qFormat/>
    <w:rsid w:val="00B86D8F"/>
    <w:pPr>
      <w:spacing w:before="40" w:after="40" w:line="216" w:lineRule="auto"/>
    </w:pPr>
  </w:style>
  <w:style w:type="paragraph" w:customStyle="1" w:styleId="Latinurl">
    <w:name w:val="Latin url"/>
    <w:basedOn w:val="table"/>
    <w:qFormat/>
    <w:rsid w:val="00B86D8F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B86D8F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B86D8F"/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B86D8F"/>
    <w:rPr>
      <w:rFonts w:asciiTheme="minorHAnsi" w:hAnsiTheme="minorHAnsi"/>
    </w:rPr>
  </w:style>
  <w:style w:type="paragraph" w:customStyle="1" w:styleId="tablebullet">
    <w:name w:val="table bullet"/>
    <w:basedOn w:val="table"/>
    <w:qFormat/>
    <w:rsid w:val="00B86D8F"/>
    <w:pPr>
      <w:numPr>
        <w:numId w:val="22"/>
      </w:numPr>
      <w:spacing w:after="0"/>
    </w:pPr>
  </w:style>
  <w:style w:type="table" w:styleId="TableGrid">
    <w:name w:val="Table Grid"/>
    <w:basedOn w:val="TableNormal"/>
    <w:uiPriority w:val="59"/>
    <w:rsid w:val="00B86D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aliases w:val="th"/>
    <w:basedOn w:val="table"/>
    <w:qFormat/>
    <w:rsid w:val="002D3394"/>
    <w:rPr>
      <w:b/>
      <w:bCs/>
      <w:color w:val="004386" w:themeColor="text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2D3394"/>
    <w:pPr>
      <w:keepLines/>
      <w:bidi/>
      <w:spacing w:before="160"/>
    </w:pPr>
    <w:rPr>
      <w:rFonts w:ascii="Traditional Arabic" w:hAnsi="Traditional Arabic" w:cs="Traditional Arabic"/>
      <w:sz w:val="24"/>
      <w:szCs w:val="28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B86D8F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6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B86D8F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B86D8F"/>
    <w:pPr>
      <w:pBdr>
        <w:bottom w:val="none" w:sz="0" w:space="0" w:color="auto"/>
      </w:pBdr>
      <w:spacing w:before="320"/>
      <w:outlineLvl w:val="2"/>
    </w:pPr>
    <w:rPr>
      <w:bCs/>
      <w:i w:val="0"/>
      <w:iCs w:val="0"/>
      <w:sz w:val="28"/>
      <w:szCs w:val="36"/>
    </w:rPr>
  </w:style>
  <w:style w:type="paragraph" w:styleId="Heading4">
    <w:name w:val="heading 4"/>
    <w:aliases w:val="h4"/>
    <w:basedOn w:val="Heading3"/>
    <w:next w:val="Normal"/>
    <w:link w:val="Heading4Char"/>
    <w:qFormat/>
    <w:rsid w:val="00B86D8F"/>
    <w:pPr>
      <w:spacing w:before="240"/>
      <w:outlineLvl w:val="3"/>
    </w:pPr>
    <w:rPr>
      <w:rFonts w:eastAsia="Traditional Arabic"/>
      <w:szCs w:val="28"/>
    </w:rPr>
  </w:style>
  <w:style w:type="paragraph" w:styleId="Heading5">
    <w:name w:val="heading 5"/>
    <w:basedOn w:val="Normal"/>
    <w:next w:val="Normal"/>
    <w:link w:val="Heading5Char"/>
    <w:qFormat/>
    <w:rsid w:val="00B86D8F"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86D8F"/>
    <w:pPr>
      <w:keepNext/>
      <w:spacing w:before="40"/>
      <w:outlineLvl w:val="5"/>
    </w:pPr>
    <w:rPr>
      <w:rFonts w:asciiTheme="majorHAnsi" w:eastAsiaTheme="majorEastAsia" w:hAnsiTheme="majorHAnsi" w:cstheme="majorBidi"/>
      <w:color w:val="2B4902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B86D8F"/>
    <w:rPr>
      <w:rFonts w:ascii="Traditional Arabic" w:eastAsiaTheme="majorEastAsia" w:hAnsi="Traditional Arabic" w:cs="Traditional Arabic"/>
      <w:b/>
      <w:bCs/>
      <w:color w:val="004386"/>
      <w:kern w:val="32"/>
      <w:sz w:val="36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B86D8F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6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B86D8F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36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rsid w:val="00B86D8F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B86D8F"/>
    <w:rPr>
      <w:rFonts w:ascii="Traditional Arabic" w:hAnsi="Traditional Arabic" w:cs="Traditional Arabic"/>
      <w:b/>
      <w:bCs/>
      <w:sz w:val="24"/>
      <w:szCs w:val="28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6D8F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D8F"/>
    <w:rPr>
      <w:rFonts w:ascii="Traditional Arabic" w:hAnsi="Traditional Arabic" w:cs="Tahoma"/>
      <w:sz w:val="16"/>
      <w:szCs w:val="16"/>
      <w:lang w:val="en-GB" w:eastAsia="es-ES"/>
    </w:rPr>
  </w:style>
  <w:style w:type="paragraph" w:customStyle="1" w:styleId="bullet">
    <w:name w:val="bullet"/>
    <w:aliases w:val="b"/>
    <w:basedOn w:val="Normal"/>
    <w:qFormat/>
    <w:rsid w:val="00B86D8F"/>
    <w:pPr>
      <w:numPr>
        <w:numId w:val="21"/>
      </w:numPr>
      <w:spacing w:before="80"/>
    </w:pPr>
  </w:style>
  <w:style w:type="paragraph" w:styleId="Caption">
    <w:name w:val="caption"/>
    <w:basedOn w:val="Normal"/>
    <w:next w:val="Normal"/>
    <w:uiPriority w:val="35"/>
    <w:semiHidden/>
    <w:qFormat/>
    <w:rsid w:val="00B86D8F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86D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6D8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6D8F"/>
    <w:rPr>
      <w:rFonts w:ascii="Traditional Arabic" w:hAnsi="Traditional Arabic" w:cs="Traditional Arabic"/>
      <w:sz w:val="24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6D8F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6D8F"/>
    <w:rPr>
      <w:rFonts w:ascii="Traditional Arabic" w:hAnsi="Traditional Arabic" w:cs="Traditional Arabic"/>
      <w:b/>
      <w:sz w:val="24"/>
      <w:lang w:val="en-GB" w:eastAsia="es-ES"/>
    </w:rPr>
  </w:style>
  <w:style w:type="character" w:styleId="Emphasis">
    <w:name w:val="Emphasis"/>
    <w:uiPriority w:val="99"/>
    <w:qFormat/>
    <w:rsid w:val="00B86D8F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86D8F"/>
    <w:rPr>
      <w:color w:val="004386"/>
      <w:u w:val="single"/>
    </w:rPr>
  </w:style>
  <w:style w:type="paragraph" w:styleId="Footer">
    <w:name w:val="footer"/>
    <w:basedOn w:val="Normal"/>
    <w:link w:val="FooterChar"/>
    <w:rsid w:val="00B86D8F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rsid w:val="00B86D8F"/>
    <w:rPr>
      <w:rFonts w:ascii="Traditional Arabic" w:hAnsi="Traditional Arabic" w:cs="Traditional Arabic"/>
      <w:color w:val="004386" w:themeColor="text2"/>
      <w:sz w:val="24"/>
      <w:szCs w:val="28"/>
      <w:lang w:val="en-GB" w:eastAsia="es-ES"/>
    </w:rPr>
  </w:style>
  <w:style w:type="character" w:styleId="FootnoteReference">
    <w:name w:val="footnote reference"/>
    <w:basedOn w:val="DefaultParagraphFont"/>
    <w:rsid w:val="00B86D8F"/>
    <w:rPr>
      <w:vertAlign w:val="superscript"/>
    </w:rPr>
  </w:style>
  <w:style w:type="paragraph" w:styleId="FootnoteText">
    <w:name w:val="footnote text"/>
    <w:basedOn w:val="Normal"/>
    <w:link w:val="FootnoteTextChar"/>
    <w:rsid w:val="00B86D8F"/>
    <w:pPr>
      <w:spacing w:before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86D8F"/>
    <w:rPr>
      <w:rFonts w:ascii="Traditional Arabic" w:hAnsi="Traditional Arabic" w:cs="Traditional Arabic"/>
      <w:lang w:val="en-GB" w:eastAsia="es-ES"/>
    </w:rPr>
  </w:style>
  <w:style w:type="paragraph" w:styleId="Header">
    <w:name w:val="header"/>
    <w:basedOn w:val="Normal"/>
    <w:link w:val="HeaderChar"/>
    <w:rsid w:val="00B86D8F"/>
    <w:pPr>
      <w:pBdr>
        <w:bottom w:val="single" w:sz="4" w:space="4" w:color="004386" w:themeColor="text2"/>
      </w:pBdr>
      <w:tabs>
        <w:tab w:val="center" w:pos="4320"/>
        <w:tab w:val="right" w:pos="8640"/>
      </w:tabs>
      <w:spacing w:before="0"/>
    </w:pPr>
    <w:rPr>
      <w:b/>
      <w:bCs/>
      <w:color w:val="579305" w:themeColor="accent1"/>
      <w:sz w:val="28"/>
      <w:lang w:val="fr-FR" w:eastAsia="en-US" w:bidi="ar-TN"/>
    </w:rPr>
  </w:style>
  <w:style w:type="character" w:customStyle="1" w:styleId="HeaderChar">
    <w:name w:val="Header Char"/>
    <w:basedOn w:val="DefaultParagraphFont"/>
    <w:link w:val="Header"/>
    <w:rsid w:val="00B86D8F"/>
    <w:rPr>
      <w:rFonts w:ascii="Traditional Arabic" w:hAnsi="Traditional Arabic" w:cs="Traditional Arabic"/>
      <w:b/>
      <w:bCs/>
      <w:color w:val="579305" w:themeColor="accent1"/>
      <w:sz w:val="28"/>
      <w:szCs w:val="28"/>
      <w:lang w:bidi="ar-TN"/>
    </w:rPr>
  </w:style>
  <w:style w:type="character" w:customStyle="1" w:styleId="Heading6Char">
    <w:name w:val="Heading 6 Char"/>
    <w:basedOn w:val="DefaultParagraphFont"/>
    <w:link w:val="Heading6"/>
    <w:uiPriority w:val="9"/>
    <w:rsid w:val="00B86D8F"/>
    <w:rPr>
      <w:rFonts w:asciiTheme="majorHAnsi" w:eastAsiaTheme="majorEastAsia" w:hAnsiTheme="majorHAnsi" w:cstheme="majorBidi"/>
      <w:color w:val="2B4902" w:themeColor="accent1" w:themeShade="7F"/>
      <w:sz w:val="24"/>
      <w:szCs w:val="28"/>
      <w:lang w:val="en-GB" w:eastAsia="es-ES"/>
    </w:rPr>
  </w:style>
  <w:style w:type="character" w:styleId="Hyperlink">
    <w:name w:val="Hyperlink"/>
    <w:basedOn w:val="DefaultParagraphFont"/>
    <w:rsid w:val="00B86D8F"/>
    <w:rPr>
      <w:color w:val="004386" w:themeColor="hyperlink"/>
      <w:u w:val="single" w:color="004386" w:themeColor="text2"/>
    </w:rPr>
  </w:style>
  <w:style w:type="paragraph" w:customStyle="1" w:styleId="table">
    <w:name w:val="table"/>
    <w:aliases w:val="t"/>
    <w:basedOn w:val="Normal"/>
    <w:qFormat/>
    <w:rsid w:val="00B86D8F"/>
    <w:pPr>
      <w:spacing w:before="40" w:after="40" w:line="216" w:lineRule="auto"/>
    </w:pPr>
  </w:style>
  <w:style w:type="paragraph" w:customStyle="1" w:styleId="Latinurl">
    <w:name w:val="Latin url"/>
    <w:basedOn w:val="table"/>
    <w:qFormat/>
    <w:rsid w:val="00B86D8F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B86D8F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B86D8F"/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B86D8F"/>
    <w:rPr>
      <w:rFonts w:asciiTheme="minorHAnsi" w:hAnsiTheme="minorHAnsi"/>
    </w:rPr>
  </w:style>
  <w:style w:type="paragraph" w:customStyle="1" w:styleId="tablebullet">
    <w:name w:val="table bullet"/>
    <w:basedOn w:val="table"/>
    <w:qFormat/>
    <w:rsid w:val="00B86D8F"/>
    <w:pPr>
      <w:numPr>
        <w:numId w:val="22"/>
      </w:numPr>
      <w:spacing w:after="0"/>
    </w:pPr>
  </w:style>
  <w:style w:type="table" w:styleId="TableGrid">
    <w:name w:val="Table Grid"/>
    <w:basedOn w:val="TableNormal"/>
    <w:uiPriority w:val="59"/>
    <w:rsid w:val="00B86D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aliases w:val="th"/>
    <w:basedOn w:val="table"/>
    <w:qFormat/>
    <w:rsid w:val="002D3394"/>
    <w:rPr>
      <w:b/>
      <w:bCs/>
      <w:color w:val="004386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phere Arabic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Sphere Arabic theme" id="{DFEDC460-151B-473B-8E2A-FB5C82895DBF}" vid="{2DAC1FF5-906F-45A3-8387-16476CB61BC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2B37F-2EB8-488F-AF59-00404E30B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281</Words>
  <Characters>1549</Characters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2015-01-05T09:17:00Z</cp:lastPrinted>
  <dcterms:created xsi:type="dcterms:W3CDTF">2015-05-01T16:37:00Z</dcterms:created>
  <dcterms:modified xsi:type="dcterms:W3CDTF">2015-05-01T16:37:00Z</dcterms:modified>
</cp:coreProperties>
</file>